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161B" w:rsidRDefault="00A86BB8" w:rsidP="002C161B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417820" cy="6515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тр в проф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782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86BB8" w:rsidRDefault="00A86BB8" w:rsidP="002C161B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6BB8" w:rsidRDefault="00A86BB8" w:rsidP="002C161B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6BB8" w:rsidRPr="002C161B" w:rsidRDefault="00A86BB8" w:rsidP="002C161B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328D" w:rsidRPr="0039328D" w:rsidRDefault="0039328D" w:rsidP="0039328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9328D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tbl>
      <w:tblPr>
        <w:tblW w:w="15417" w:type="dxa"/>
        <w:tblLook w:val="04A0" w:firstRow="1" w:lastRow="0" w:firstColumn="1" w:lastColumn="0" w:noHBand="0" w:noVBand="1"/>
      </w:tblPr>
      <w:tblGrid>
        <w:gridCol w:w="534"/>
        <w:gridCol w:w="14427"/>
        <w:gridCol w:w="456"/>
      </w:tblGrid>
      <w:tr w:rsidR="0039328D" w:rsidRPr="0039328D" w:rsidTr="00CF2274">
        <w:tc>
          <w:tcPr>
            <w:tcW w:w="534" w:type="dxa"/>
            <w:shd w:val="clear" w:color="auto" w:fill="auto"/>
          </w:tcPr>
          <w:p w:rsidR="0039328D" w:rsidRPr="0039328D" w:rsidRDefault="0039328D" w:rsidP="0039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8" w:type="dxa"/>
            <w:shd w:val="clear" w:color="auto" w:fill="auto"/>
          </w:tcPr>
          <w:p w:rsidR="0039328D" w:rsidRPr="00013FA5" w:rsidRDefault="0039328D" w:rsidP="00393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FA5">
              <w:rPr>
                <w:rFonts w:ascii="Times New Roman" w:eastAsia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425" w:type="dxa"/>
            <w:shd w:val="clear" w:color="auto" w:fill="auto"/>
          </w:tcPr>
          <w:p w:rsidR="0039328D" w:rsidRPr="00013FA5" w:rsidRDefault="0039328D" w:rsidP="0039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FA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9328D" w:rsidRPr="0039328D" w:rsidTr="00CF2274">
        <w:tc>
          <w:tcPr>
            <w:tcW w:w="534" w:type="dxa"/>
            <w:shd w:val="clear" w:color="auto" w:fill="auto"/>
          </w:tcPr>
          <w:p w:rsidR="0039328D" w:rsidRPr="0039328D" w:rsidRDefault="0039328D" w:rsidP="0039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28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458" w:type="dxa"/>
            <w:shd w:val="clear" w:color="auto" w:fill="auto"/>
          </w:tcPr>
          <w:p w:rsidR="0039328D" w:rsidRPr="00013FA5" w:rsidRDefault="0039328D" w:rsidP="00393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FA5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Планируемые результаты освоения курса внеурочной деятельности «Тропинка в профессию»</w:t>
            </w:r>
          </w:p>
        </w:tc>
        <w:tc>
          <w:tcPr>
            <w:tcW w:w="425" w:type="dxa"/>
            <w:shd w:val="clear" w:color="auto" w:fill="auto"/>
          </w:tcPr>
          <w:p w:rsidR="0039328D" w:rsidRPr="00013FA5" w:rsidRDefault="00992F2C" w:rsidP="0039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FA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9328D" w:rsidRPr="0039328D" w:rsidTr="00CF2274">
        <w:tc>
          <w:tcPr>
            <w:tcW w:w="534" w:type="dxa"/>
            <w:shd w:val="clear" w:color="auto" w:fill="auto"/>
          </w:tcPr>
          <w:p w:rsidR="0039328D" w:rsidRPr="0039328D" w:rsidRDefault="0039328D" w:rsidP="0039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28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458" w:type="dxa"/>
            <w:shd w:val="clear" w:color="auto" w:fill="auto"/>
          </w:tcPr>
          <w:p w:rsidR="0039328D" w:rsidRPr="00013FA5" w:rsidRDefault="0039328D" w:rsidP="00393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F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курса внеурочной деятельности «Тропинка в профессию» с указанием форм организации и видов деятельности   </w:t>
            </w:r>
          </w:p>
        </w:tc>
        <w:tc>
          <w:tcPr>
            <w:tcW w:w="425" w:type="dxa"/>
            <w:shd w:val="clear" w:color="auto" w:fill="auto"/>
          </w:tcPr>
          <w:p w:rsidR="0039328D" w:rsidRPr="00013FA5" w:rsidRDefault="00992F2C" w:rsidP="0039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F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9328D" w:rsidRPr="0039328D" w:rsidTr="00CF2274">
        <w:tc>
          <w:tcPr>
            <w:tcW w:w="534" w:type="dxa"/>
            <w:shd w:val="clear" w:color="auto" w:fill="auto"/>
          </w:tcPr>
          <w:p w:rsidR="0039328D" w:rsidRPr="0039328D" w:rsidRDefault="0039328D" w:rsidP="0039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28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458" w:type="dxa"/>
            <w:shd w:val="clear" w:color="auto" w:fill="auto"/>
          </w:tcPr>
          <w:p w:rsidR="0039328D" w:rsidRPr="00013FA5" w:rsidRDefault="0039328D" w:rsidP="00393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FA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Тематическое планирование курса внеурочной деятельности «Тропинка в профессию» с  указанием количества часов, отводимых на освоение каждой темы.</w:t>
            </w:r>
          </w:p>
        </w:tc>
        <w:tc>
          <w:tcPr>
            <w:tcW w:w="425" w:type="dxa"/>
            <w:shd w:val="clear" w:color="auto" w:fill="auto"/>
          </w:tcPr>
          <w:p w:rsidR="0039328D" w:rsidRPr="00013FA5" w:rsidRDefault="00CF2274" w:rsidP="00393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FA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37C54" w:rsidRPr="0039328D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32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39328D" w:rsidRPr="0039328D" w:rsidRDefault="0039328D" w:rsidP="00393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Рабочая программа курса для начальной школы (1-4 классы) «Тропинка в профессию» составлена на основании комплексной программы профориентационной работы для начальной школы «Тропинка в профессию», автор </w:t>
      </w:r>
      <w:proofErr w:type="spellStart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Бачкина</w:t>
      </w:r>
      <w:proofErr w:type="spellEnd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Елена Николаевна, учитель начальных классов.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Данный курс является первой ступенькой в профориентационной работе.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жизни каждого человека профессиональная деятельность занимает важное место. С первых шагов ребёнка родители задумываются о его будущем, внимательно следят за интересами и склонностями своего ребёнка, стараясь предопределить его профессиональную судьбу. Учёба в школе выявляет избирательное отношение школьника к разным учебным предметам.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Перед младшим школьником 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Представления о профессиях ребёнка 7-10 лет ограничены его пока небогатым жизненным опытом.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ребёнка.</w:t>
      </w:r>
    </w:p>
    <w:p w:rsid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школах формирование представлений о мире труда и профессий подчас осуществляется недостаточно целенаправленно и системно. В то время как именно школа должна стать решающим звеном процесса профессионального самоопределения обучающихся, оказать действенное влияние на целенаправленное формирование представлений о мире труда и профессий.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21 век поставили перед человеком и цивилизованным обществом множество сложных  и ответственных вопросов.  Речь идет о проблеме профессиональной ориентации  младших школьников в учебно – воспитательном процессе.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настоящее время в школе накоплен достаточно большой опыт форм и методов работы по профориентации старших школьников.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Однако в наш стремительный век, когда бурно изменятся экономика, актуальной  становится целенаправленная работа по профессиональной ориентации  уже с воспитанниками младших классов.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Особенность работы по профессиональной ориентации не заключают в подведении детей к выбору профессии. Главное - это развитие внутренних психологических ресурсов ребенка.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начальной  школе, когда учебно-познавательная  деятельность становится ведущей, важно расширить представление о различных профессиях. 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В процессе развития ребенок насыщает свое сознание разнообразными представлениями о мире профессий. Некоторые элементы профессиональной деятельности ему трудно понять, но в каждой профессии есть область, которую можно представить на основе наглядных образцов, конкретных ситуаций из жизни.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 этой стадии создается определенная наглядная основа, на которой базируется дальнейшее развитие профессионального самосознания.</w:t>
      </w:r>
    </w:p>
    <w:p w:rsidR="006747B2" w:rsidRPr="006747B2" w:rsidRDefault="006747B2" w:rsidP="006747B2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Pr="006747B2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Цель курса</w:t>
      </w:r>
      <w:r w:rsidRPr="006747B2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: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создание образовательной среды, насыщенной возможностями для реализации способностей обучающихся через развитие интереса к разным видам сферы деятельности.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Задачи: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познакомить с широким спектром профессий, особенностями разных профессий;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выявить наклонности, необходимые для реализации себя в выбранной в будущем профессии;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способствовать формированию уважительного отношения к людям разных профессий и результатам их труда;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способствовать развитию интеллектуальных и творческих возможностей ребёнка;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способствовать формированию нравственных качеств: доброты, взаимовыручки, внимательности, справедливости и т.д.;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способствовать формированию навыков здорового и безопасного образа жизни.</w:t>
      </w:r>
    </w:p>
    <w:p w:rsid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Ожидаемые результаты прохождения курса  «Тропинка в профессию»: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Symbol" w:eastAsia="Times New Roman" w:hAnsi="Symbol" w:cs="Times New Roman"/>
          <w:sz w:val="28"/>
          <w:szCs w:val="28"/>
          <w:bdr w:val="none" w:sz="0" w:space="0" w:color="auto" w:frame="1"/>
          <w:lang w:eastAsia="ru-RU"/>
        </w:rPr>
        <w:t>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      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участие в различных видах игровой, изобразительной, творческой деятельности;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Symbol" w:eastAsia="Times New Roman" w:hAnsi="Symbol" w:cs="Times New Roman"/>
          <w:sz w:val="28"/>
          <w:szCs w:val="28"/>
          <w:bdr w:val="none" w:sz="0" w:space="0" w:color="auto" w:frame="1"/>
          <w:lang w:eastAsia="ru-RU"/>
        </w:rPr>
        <w:t>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      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расширение кругозора о мире профессий;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Symbol" w:eastAsia="Times New Roman" w:hAnsi="Symbol" w:cs="Times New Roman"/>
          <w:sz w:val="28"/>
          <w:szCs w:val="28"/>
          <w:bdr w:val="none" w:sz="0" w:space="0" w:color="auto" w:frame="1"/>
          <w:lang w:eastAsia="ru-RU"/>
        </w:rPr>
        <w:t>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      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заинтересованность в развитии своих способностей;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Symbol" w:eastAsia="Times New Roman" w:hAnsi="Symbol" w:cs="Times New Roman"/>
          <w:sz w:val="28"/>
          <w:szCs w:val="28"/>
          <w:bdr w:val="none" w:sz="0" w:space="0" w:color="auto" w:frame="1"/>
          <w:lang w:eastAsia="ru-RU"/>
        </w:rPr>
        <w:t>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      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участие в обсуждении и выражение своего отношения к изучаемой профессии;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Symbol" w:eastAsia="Times New Roman" w:hAnsi="Symbol" w:cs="Times New Roman"/>
          <w:sz w:val="28"/>
          <w:szCs w:val="28"/>
          <w:bdr w:val="none" w:sz="0" w:space="0" w:color="auto" w:frame="1"/>
          <w:lang w:eastAsia="ru-RU"/>
        </w:rPr>
        <w:t>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      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возможность попробовать свои силы в различных областях коллективной деятельности, способность добывать новую информацию из различных источников.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Внеклассная работа способствует накоплению непосредственных жизненных впечатлений обучающихся о тех или иных профессиях, что обеспечивает начало формирования гражданственного патриотического отношения к среде обитания и проживания и осознанных профессиональных интересов, а также построения образа «Я» в конкретной профессии. Таким образом, виды деятельности </w:t>
      </w:r>
      <w:proofErr w:type="gramStart"/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обучающихся  носят</w:t>
      </w:r>
      <w:proofErr w:type="gramEnd"/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прежде всего, поисково-исследовательский, проблемный и творческий характер.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результате изучения курса    «Тропинка в  профессию» младший школьник узнает: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основные сферы профессиональной деятельности человека;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lastRenderedPageBreak/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основные понятия, признаки профессий, их значение в обществе;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предприятия и учреждения микрорайона, города;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основные приёмы выполнения учебных проектов;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будет </w:t>
      </w:r>
      <w:r w:rsidRPr="006747B2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уметь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оперировать основными понятиями и категориями;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рассказывать о профессии и обосновывать её значение в обществе;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пользоваться информацией, получаемой на уроках из учебной, художественной, научно-популярной литературы, СМИ, ИКТ.</w:t>
      </w:r>
    </w:p>
    <w:p w:rsidR="006747B2" w:rsidRPr="0039328D" w:rsidRDefault="006747B2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3932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Комплексная  программа</w:t>
      </w:r>
      <w:proofErr w:type="gramEnd"/>
      <w:r w:rsidRPr="003932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профессиональной  работы  для начальной школы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«Тропинка в профессию» создана для того, чтобы уже на ранних стадиях формирования социальной сферы интересов личности ребёнка познакомить младших школьников с профессиями взрослых людей и обеспечить пропедевтику профориентационной подготовки. Таким образом, предлагаемая  программа может стать первой ступенью в системе работы школы по переходу на профориентационное обучение.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обучающихся.  При определении этих сфер использовалась типология, предложенная доктором психологических наук </w:t>
      </w:r>
      <w:proofErr w:type="spellStart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Е.А.Климовым</w:t>
      </w:r>
      <w:proofErr w:type="spellEnd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Межпредметная интеграция способствует, во-первых, формированию целостного представления о различных сферах человеческой деятельности; во – вторых, развитию знаний, умений и навыков, необходимых для создания этой целостности в смысловых новообразованиях у младших школьников; в-третьих, освоению элементарных знаний о профессиях людей; в-четвёртых, включению обучающихся в исследовательскую деятельность.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Рабочая программа курса  «Тропинка в профессию» реализует направление духовно-нравственное во внеурочной деятельности в рамках ФГОС начального общего образования.</w:t>
      </w:r>
    </w:p>
    <w:p w:rsidR="006747B2" w:rsidRDefault="006747B2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Содержание определяется возрастными особенностями младших школьников.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Курс занятий построен таким образом, что предоставляет обучающимся возможность тренировать различные виды своих способностей.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</w:t>
      </w:r>
      <w:proofErr w:type="gramStart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данной  программе</w:t>
      </w:r>
      <w:proofErr w:type="gramEnd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 игровая мотивация превалирует, перерастая в учебную.  Ребёнок становится заинтересованным субъектом в развитии своих способностей.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Занятия проводятся в активной форме, это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Развитие творческих способностей немыслимо без творческой деятельности.</w:t>
      </w:r>
      <w:r w:rsid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</w:p>
    <w:p w:rsidR="0039328D" w:rsidRDefault="006747B2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Рабочая программа рассчитана на 4 года (1 - 4 класс).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39328D"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 реализацию  рабочей программы курса « Тропинка в профессию » в 1-м классе отводится 33  часа   1 классе (1 раз в неделю), во 2-4 классах – по 34 часа в год (1 раз в неделю). Общий объём составляет 135 часов.</w:t>
      </w:r>
    </w:p>
    <w:p w:rsidR="006747B2" w:rsidRDefault="006747B2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6747B2" w:rsidRDefault="006747B2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992F2C" w:rsidRDefault="00992F2C" w:rsidP="00992F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328D">
        <w:rPr>
          <w:rFonts w:ascii="Times New Roman" w:eastAsia="Times New Roman" w:hAnsi="Times New Roman" w:cs="Times New Roman"/>
          <w:b/>
          <w:sz w:val="28"/>
          <w:szCs w:val="28"/>
        </w:rPr>
        <w:t xml:space="preserve">Планируемые результаты освоения курса </w:t>
      </w:r>
    </w:p>
    <w:p w:rsidR="006747B2" w:rsidRDefault="00992F2C" w:rsidP="00992F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328D">
        <w:rPr>
          <w:rFonts w:ascii="Times New Roman" w:eastAsia="Times New Roman" w:hAnsi="Times New Roman" w:cs="Times New Roman"/>
          <w:b/>
          <w:sz w:val="28"/>
          <w:szCs w:val="28"/>
        </w:rPr>
        <w:t>внеурочной деятельности «</w:t>
      </w:r>
      <w:r w:rsidRPr="00992F2C">
        <w:rPr>
          <w:rFonts w:ascii="Times New Roman" w:eastAsia="Times New Roman" w:hAnsi="Times New Roman" w:cs="Times New Roman"/>
          <w:b/>
          <w:sz w:val="28"/>
          <w:szCs w:val="28"/>
        </w:rPr>
        <w:t>Тропинка в профессию</w:t>
      </w:r>
      <w:r w:rsidRPr="0039328D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992F2C" w:rsidRPr="006747B2" w:rsidRDefault="00992F2C" w:rsidP="00992F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ходе реализации программы курса обучающиеся должны овладевать специальными знаниями, умениями и навыками. К ним относятся: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  <w:lang w:eastAsia="ru-RU"/>
        </w:rPr>
        <w:t></w:t>
      </w:r>
      <w:r w:rsidRPr="006747B2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       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когнитивные знания обучающихся о труде, о мире профессий;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  <w:lang w:eastAsia="ru-RU"/>
        </w:rPr>
        <w:t></w:t>
      </w:r>
      <w:r w:rsidRPr="006747B2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       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мотивационно-личностные – отношение к труду, интерес к профессиям, желание овладеть какой-либо профессиональной деятельностью;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  <w:lang w:eastAsia="ru-RU"/>
        </w:rPr>
        <w:t></w:t>
      </w:r>
      <w:r w:rsidRPr="006747B2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       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поведенческие навыки трудовой деятельности, ответственность, дисциплинированность, самостоятельность в труде.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Метапредметные результаты: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Регулятивные универсальные учебные действия: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научится: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организовывать свою деятельность, готовить рабочее место для выполнения разных видов работ;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принимать (ставить) учебно-познавательную задачу и сохранять её до конца учебных действий;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действовать согласно составленному плану, а также по инструкциям учителя;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контролировать выполнение действий, вносить необходимые коррективы (свои и учителя);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оценивать результаты решения поставленных задач, находить ошибки и способы их устранения.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получит возможность научиться: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ставить учебно-познавательные задачи перед выполнением разных заданий;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проявлять инициативу в постановке новых задач, предлагать собственные способы решения;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Познавательные универсальные учебные действия: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научится: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осознавать учебно-познавательную, учебно-практическую, экспериментальную задачи;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использовать готовые модели для изучения строения природных объектов и объяснения природных явлений;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осуществлять кодирование и декодирование информации в знаково-символической форме.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получит возможность научиться: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обобщать и систематизировать информацию, переводить её из одной формы в другую (принятую в словесной форме, переводить в изобразительную, схематическую, табличную);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дополнять готовые информационные объекты (тексты, таблицы, схемы, диаграммы), создавать собственные;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осуществлять исследовательскую деятельность, участвовать в проектах, выполняемых в рамках урока или внеурочных занятиях.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Коммуникативные универсальные учебные действия: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научится: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осознанно и произвольно строить речевое высказывание в устной и письменной форме;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получит возможность научиться: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Предметные результаты: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Знает: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Основные сферы профессиональной деятельности человека;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Основные понятия, признаки профессий, их значение в окружающем обществе;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Предприятия и учреждения населенного пункта, района;</w:t>
      </w:r>
    </w:p>
    <w:p w:rsidR="006747B2" w:rsidRPr="006747B2" w:rsidRDefault="006747B2" w:rsidP="00992F2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Основные приемы выполнения учебных проектов.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Умеет: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Оперировать основными понятиями и категориями;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Рассказывать о профессии и обосновывать ее значение в жизни общества;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Переносить теоретические сведения о сферах человеческой деятельности на некоторые конкретные жизненные ситуации.</w:t>
      </w:r>
    </w:p>
    <w:p w:rsidR="006747B2" w:rsidRPr="006747B2" w:rsidRDefault="006747B2" w:rsidP="00992F2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 </w:t>
      </w:r>
    </w:p>
    <w:p w:rsidR="006747B2" w:rsidRPr="006747B2" w:rsidRDefault="006747B2" w:rsidP="00992F2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 </w:t>
      </w:r>
    </w:p>
    <w:p w:rsid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328D">
        <w:rPr>
          <w:rFonts w:ascii="Times New Roman" w:eastAsia="Times New Roman" w:hAnsi="Times New Roman" w:cs="Times New Roman"/>
          <w:b/>
          <w:sz w:val="28"/>
          <w:szCs w:val="28"/>
        </w:rPr>
        <w:t>Содержание курса внеурочной деятельности «</w:t>
      </w:r>
      <w:r w:rsidRPr="00992F2C">
        <w:rPr>
          <w:rFonts w:ascii="Times New Roman" w:eastAsia="Times New Roman" w:hAnsi="Times New Roman" w:cs="Times New Roman"/>
          <w:b/>
          <w:sz w:val="28"/>
          <w:szCs w:val="28"/>
        </w:rPr>
        <w:t>Тропинка в профессию</w:t>
      </w:r>
      <w:r w:rsidRPr="0039328D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</w:p>
    <w:p w:rsidR="00992F2C" w:rsidRPr="00992F2C" w:rsidRDefault="00992F2C" w:rsidP="00992F2C">
      <w:pPr>
        <w:spacing w:after="0" w:line="339" w:lineRule="atLeast"/>
        <w:ind w:firstLine="709"/>
        <w:jc w:val="center"/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</w:pPr>
      <w:r w:rsidRPr="0039328D">
        <w:rPr>
          <w:rFonts w:ascii="Times New Roman" w:eastAsia="Times New Roman" w:hAnsi="Times New Roman" w:cs="Times New Roman"/>
          <w:b/>
          <w:sz w:val="28"/>
          <w:szCs w:val="28"/>
        </w:rPr>
        <w:t xml:space="preserve">с указанием форм организации и видов деятельности   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Основные направления  рабочей  программы курса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для начальной школы (1-4 класс)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«Тропинка в профессию»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Модуль I -   «Играем в профессии»  - 1 класс.</w:t>
      </w:r>
    </w:p>
    <w:p w:rsidR="00CF2274" w:rsidRPr="00CF2274" w:rsidRDefault="00CF2274" w:rsidP="00CF2274">
      <w:pPr>
        <w:spacing w:after="0" w:line="339" w:lineRule="atLeast"/>
        <w:ind w:left="-147" w:firstLine="85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Цель: формирование элементарных знаний о профессиях через игру.</w:t>
      </w:r>
    </w:p>
    <w:p w:rsidR="00CF2274" w:rsidRPr="00CF2274" w:rsidRDefault="00CF2274" w:rsidP="00CF2274">
      <w:pPr>
        <w:spacing w:after="0" w:line="339" w:lineRule="atLeast"/>
        <w:ind w:left="-147" w:firstLine="85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Модуль II -  «Путешествие в мир профессий»   - 2 класс.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 Цель:</w:t>
      </w:r>
      <w:r w:rsidRPr="00CF2274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расширение представлений детей о мире профессий.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Модуль III -  «У меня растут года…» - 3 класс.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 Цель:</w:t>
      </w:r>
      <w:r w:rsidRPr="00CF2274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формирование мотивации, интерес к трудовой и учебной деятельности, стремление к коллективному общественно-полезному труду.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Модуль IV -  «Труд в почете любой, мир профессий большой»   - 4 класс.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        Цель:</w:t>
      </w:r>
      <w:r w:rsidRPr="00CF2274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формировать </w:t>
      </w:r>
      <w:proofErr w:type="gramStart"/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добросовестное  отношении</w:t>
      </w:r>
      <w:proofErr w:type="gramEnd"/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 труду, понимание его роли в жизни человека и общества, развивать интерес к будущей профессии.</w:t>
      </w:r>
    </w:p>
    <w:p w:rsid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92F2C" w:rsidRP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Модуль I «Играем в профессии»</w:t>
      </w:r>
    </w:p>
    <w:p w:rsidR="00992F2C" w:rsidRP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 (33 часа)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Все работы хороши (2 ч.). Занятия с элементами игры.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Введение в тему. Стихи о профессиях. Работа с карточками (конкурс состоит в составлении целой из разрезанной на части картинки). Конкурс маляров. Игра «Кто потерял свой инструмент», конкурс «Найди лишнее», игра «Таинственное слово» (расшифровка слов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баркы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(рыбак),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ртомас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(матрос),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явше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(швея).Игра отгадай пословицы (Без охоты..(нет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рыбока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), без дела жить -…(только небо коптить).Викторина «Угадай профессию» кто пашет, сеет, хлеб убирает (хлебороб), кто лекарство отпускает (аптекарь), кто дома строит (строитель).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Кому что нужно(2 ч.). Дидактическая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  учителя. Определение правила игры. Подбираются картинки и предметы соответствующих профессий. Например: строитель-мастерок, врач-градусник, повар-кастрюля и т.д.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Оденем куклу на работу (2ч.). Дидактическая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Оборудование: изображение рабочей одежды, изображение кукол. Подобрать к каждой картинке одежду и назвать соответствующую профессию (строитель, милиционер, врач, пожарник, продавец).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Идём на работу - дидактические игры. Разложены круги, в середине которых нарисованы люди разных профессий, относительно с изображением инструментов. Необходимо выбрать картинку, подходящую для работы.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Мы строители (2ч.). Занятие с элементами игры.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Игра. Построение дома, башни из геометрических фигур, конструктора. Физкультминутка. Просмотр м/ф.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Магазин (2ч.). Ролевая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Мы идем в магазин (2ч.). Беседа с игровыми элементами.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Актуализация опорных знаний. Вопросы, какие бывают магазины? Кто работает в магазине? Формирование  новых знаний. Анализ стихотворений. Игра «Вставьте буквы, и вы узнаете, кто работает в магазине». Заведующая, продавец, товаровед, охранник, администратор. Оценка: вежливый, грубый продавец. Итог: как называется профессия людей работающих в магазине?                                                                    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Аптека (2ч.). Ролевая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Организационный момент. Игра.  Построение из геометрических фигур здания аптеки. Физкультминутка. Просмотр м/ф.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Больница (2ч.). Ролевая игра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Игра (детский набор «Доктор»). Физкультминутка. Просмотр м/ф. Игра со счётными палочками. Строим модель скорой помощи. Итог. Что нужно знать, чтобы стать доктором. Какую пользу приносят наши знания.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Какие бывают профессии (2 ч.). Игровой час.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Организационный момент. Актуализация опорных знаний. Подбор рифмовок в стихотворении. Рассказ о мире профессий. Игра: «Закончи пословицу…» (например, «Без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труда..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 не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вытянуть рыбку из пруда»). Загадки о профессиях. Кроссворд о профессиях. Итог: о каких профессиях мы сегодня узнали?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С.Михалков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«Дядя Степа-милиционер» (2ч.). Чтение.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Чтение текста. Словарная работа: милиционер, </w:t>
      </w:r>
      <w:proofErr w:type="spellStart"/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профессия..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Обсуждение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прочитанного. Ответы на вопросы.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С.Михалков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«Дядя Степа-милиционер» (3 ч.). Видеоурок.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Просмотр м/ф по произведению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С.Михалков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«Дядя Степа-милиционер». Обсуждение поступков главных героев. Как бы ты поступил ты в данной ситуациях. Словарная работа.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В.Маяковский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«Кем быть?» (2ч.) Чтение текста.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Чтение по ролям. Обсуждение текста. Словарные работы: столяр, плотник, рубанок, инженер, доктор, конструктор, шофер.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К.Чуковский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«Доктор Айболит» (2ч.)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Игра-демонстрация, викторина.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Уход за цветами. (2ч.). Практическое занятие.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Профессия «Повар»(2ч.). Экскурсия.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 учителя. Презентация профессий. Знакомство со столовой школы. Знакомство с профессией повар. Встреча с людьми, работниками в школьной столовой.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Поварята. (2ч). Конкурс-игра.</w:t>
      </w:r>
    </w:p>
    <w:p w:rsidR="00992F2C" w:rsidRP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92F2C" w:rsidRP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Модуль II «Путешествие в мир профессий»</w:t>
      </w:r>
    </w:p>
    <w:p w:rsidR="00992F2C" w:rsidRP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(34 часа)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Мастерская удивительных профессий (2ч.). Дидактическая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Карточки (желтые, синие, красные; по 5 в каждой - 4 с рисунком, 1 без рисунка и 4 картонных круга - тех же цветов).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Изображения  рабочая одежда из выбранных карточек, средства  труда, место работы. Определить профессии, результат труда человека.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Разные дома (2ч.). Практическое занятие.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Использование настольного конструктора «Строитель». Разбить детей на несколько групп. Выполнить следующее задание: из кубиков построить дома. Игра-соревнование со строительными игровыми материалами. Конструирование из настольного конструктора. Итог, награждение.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Дачный домик (2ч.). Практическое занятие.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Подобрать цветную бумагу (крышу, стены, труба, крыльцо). Выложить аппликацию из цветной бумаги и картона. Итог, выявить лучших участников, награждение.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Моя профессия (2ч.). Игра-викторина.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Дидактическая игра: «Доскажи словечко», загадки. Игра: «Волшебный мешок» (определить на ощупь инструменты). Итог.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Профессия «Врач» (3ч.). Дидактическая игра.</w:t>
      </w:r>
    </w:p>
    <w:p w:rsidR="00992F2C" w:rsidRPr="00992F2C" w:rsidRDefault="00992F2C" w:rsidP="00992F2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«Назови профессии»,  «Кто трудится в больнице». Работа с карточками.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Больница (2 ч.). Сюжетно-ролевая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Доктор «Айболит»(2ч.). Игра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«К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</w:t>
      </w: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 нас лечит» (2ч.). Экскурсия в кабинет врача.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Место, нахождение кабинета врача. Знакомство с основным оборудованием врача. Для чего нужны лекарства. Итог.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«Добрый доктор Айболит» (2ч.).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«Парикмахерская» (3ч.). Сюжетно-ролевая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Разгадывание загадок о предметах труда парикмахера. Игра с детским игровым набором «Парикмахер». Какие бывают парикмахеры.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lang w:eastAsia="ru-RU"/>
        </w:rPr>
        <w:t> </w:t>
      </w: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«Все работы хороши – выбирай на вкус!»  (2ч.). Игры.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Постановка и обсуждение проблемных вопросов. Понятие «работа», «трудолюбие». Игра: «Быстро назови». Например: лекарство (врач), машина (шофер). Конкурс «мастерицы». Итог: мультимедиа - люди разных профессий.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Д. Дж. Родари  «Чем пахнут ремесла» (2 ч.). Инсценировка.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Профессия «Строитель»(2ч.). Дидактическая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Дидактическая игра: «Что кому нужно для работы на стройке?». Карточки с изображением предметов, орудий труда. Определить названия профессий. Например: штукатур-мастерок, машина-шофер.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Строительный поединок (2ч.). Игра-соревнование.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Разбить детей на несколько команд. Одна группа строит дома из спичек, другая из спичных коробков. Кто быстрее. Подведение итогов. Награждение команд.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Экскурсии на предприятия города (3 ч.). 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Мастер-классы.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«Где работать мне тогда? Чем мне заниматься?» (1 ч.) Классный час.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Введение в тему. Основная часть. Инсценировка стихотворения Александра Кравченко «Честный ответ». Понятие о работах, профессиях. Словарная работа (профессия, специальность, классификация). Мультимедиа (изображение профессий: мастер, штукатур, сантехник, каменщик, крановщик). Чтение стихов: Г. Машин «Крановщик», С. Баруздин «Плотник», «Архитектор». Итог.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</w:t>
      </w:r>
    </w:p>
    <w:p w:rsidR="00992F2C" w:rsidRP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Модуль III «У меня растут года…»</w:t>
      </w:r>
    </w:p>
    <w:p w:rsidR="00992F2C" w:rsidRP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(34 часа)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Что такое профессия (2ч.). Игровая программа.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Вводное слово о профессиях. Речь труда в жизни человека. Работа с пословицами (например, «Труд кормит человека, а лень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портит..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»). Закончить пословицу: «Кто не работает, …… (тот не ест). Стихотворения о профессиях. Загадка про предметы, которые используют люди разных профессий. Угадать профессии по первой букве. По пословице угадать профессию (например: «Куй железо, пока горячо» (кузнец).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У кого мастерок, у кого молоток (2ч.). Беседа с элементами игры.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слово. История происхождения орудия труда. Знакомство с понятием «инструмента». Дидактическая игра: «Назови инструмент» (на кухне - например, чайник, кастрюля, сковорода). Инструменты для ремонта (молоток, напильник, плоскогубцы). Игра: «Черный ящик». Дидактическая игра: подбери нужный инструмент к профессии. Итог. Разгадывание кроссворд об инструментах.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Истоки трудолюбия (2ч.). Игровой час.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слово. О чем будем говорить. Загадки. Игра-конкурс: «Кто больше назовет профессий». Дидактическая игра: «Расскажи о профессии». Игра со словами: «Что будет, если….». Например, что будет, если повара перестанут готовить? Что будет, если врачи перестанут лечить? Физкультминутка. Игра: «Правильно дорисуй».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Домашний помощник (2ч.). Игра-конкурс.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Введение в игру. Конкурс «Кто каким делом занят». Дидактическая игра: «Кто чем занимается». Работа с картинками. Конкурс «Стихотворение». Сказки о том, как опасна лень (В.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Пахнов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). Инсценировки. Конкурс смекалистых. Конкурс: «Очумелые ручки». Конкурс-эстафета: «Кто быстрее забьёт гвоздь».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Мир профессий (2ч.). Викторина.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Разминка. Конкурс «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Профсловарь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». Конкурс болельщиков. Вопросы о профессиях.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Загадки о профессиях.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Конкурс платков. Конкурс письмо другу (друг просит дать совет по выбору профессии). Конкурс «Отгадай кроссворд», конкурс пословиц о профессиях.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Игра «Эрудит» (угадать профессию по первой букве). Например: п (пилот), в (врач). Итог награждение лучших игроков.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Угадай профессию (2ч.). Занятие с элементами игры.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 о профессиях. Дидактическая игра назови профессию, например: хлеб-хлебороб, одежда-портной. Чёрный ящик (определить на ощупь инструменты). Конкурс художников. Подведение итогов.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Какие бывают профессии (2ч.). Занятие с элементами игры.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 о профессиях. Стихи о профессиях. Пословицы о профессиях. Конкурс угадай профессию. Просмотр мультфильмов о строительных профессиях (столяр, плотник, сварщик). Рассказ по кругу. Придумать по 1 предложению о профессии. Конкурс архитекторов. Из одинакового числа геометрических фигур составить: дом, машинку и т.д. Итог.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Куда уходят поезда (2ч.). Занятие с элементами игры.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слово. Просмотр мультимедиа о железнодорожном транспорте. Викторина об истории возникновения паровозов. Игра: «Что изменилось». Загадки о видах транспорта. Ролевая игра: «Проводник», «Машинист». Итог. Что нового мы сегодня узнали.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Моя профессия (2ч). КВН.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Представление команд. Визитная карточка (портные, модельеры). Разминка (назвать инструменты портных, виды одежды, пословицы). Конкурс капитанов. Разрисовщики тканей. Демонстрация моделей. Конкурс подарков. Итог. Награждение команд.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Наши друзья  - книги (2ч.). Беседа </w:t>
      </w:r>
      <w:r w:rsidR="00F307D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 элементами игры. Экскурсия в 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библиотеку.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слово. Загадки о книгах. История происхождения книги. Папирус, береста, бумага. Изготовление современных книг. Знакомство с профессиями людей, которые создают книги (наборщик, печатник, переплетчик).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 Откуда сахар пришел (2ч.). Беседа.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слово. Просмотр фильма. Обсуждение  растений,  из которых получают сахар. Обработка свеклы. Загадки о сахаре. Игра: «Назови профессию» (агроном, тракторист, шофер, химик, сахарный завод). Игра от А до Я (назвать профессии на все буквы алфавита).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«Турнир профессионалов» (2ч.). Конкурс-игра.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Представление команд. Приветствие. Азбука профессий (по букве определить профессию, например А-агроном, Б - бизнесмен). Конкурс «Кинокомедия» (вставить название фильмов). Игра «Третий лишний» (программист, закройщик, компьютерщик). Конкурс пантомимы (изобразить профессию). Подведение итогов.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Все профессии нужны, все профессии важны (3ч.). Устный журнал.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слово: страница информационная (данные о профессиях). Поэтическая (чтение стихов Д. Родари «Чем пахнут ремесла», Маяковский «Кем быть?») Художественная (просмотр мультимедиа о людях разных профессий). Игра. Дискуссия  «Объясните пословицу: «Всякая вещь трудом создана».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Стройка  (2ч.). Экскурсия.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слово. Инструктаж по ТБ. Выбор Знакомство со строительными объектом. Виды строительных профессий. Итог. Рисунки, сочинения о профессии. Знакомство со словами: бульдозер, экскаватор, подъемный кран и т. д.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Операция «Трудовой десант» (1ч.). Практикум.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слово. Создание двух бригад. Распределение участков между бригадами. Назначение ответственных. Техника безопасности. Выполнение работы по уборке территории. Подведение итогов. Поощрение.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Уход за цветами (2ч.). Практика.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Кулинарный поединок (2ч.). Шоу-программа.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Открытие. Представление команд. Команды: «Веселые поварята», «Чудо-повара». Конкурс-эстафета «Варим борщ» (собрать набор продуктов, кто быстрее). Конкурс: «А знаете ли вы?», «Сладкоежки», «Украсим торт», «Что в мешке». Конкурс-эстафета (надеть фартук, кто быстрее нарежет овощи и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тд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.). Итоги конкурса, награждения команд.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92F2C" w:rsidRPr="00992F2C" w:rsidRDefault="00992F2C" w:rsidP="00CF227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Модуль IV «Труд в почете любой, мир профессий большой»</w:t>
      </w:r>
    </w:p>
    <w:p w:rsidR="00992F2C" w:rsidRP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(34 часа)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Любимое дело мое - счастье в будущем (2ч.). Классный час, презентация.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Организационный момент. Психологическая игра в круге. Инсценировка стихотворения С. Михалкова «Дело было вечером». Презентации. Швейное, строительное, газетное дело. Задание: установить порядок постройки дома, установить порядок создание газеты. Подведение итогов.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По дорогам идут машины (2ч.). Беседа-тренинг.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История возникновения профессии шофёра. Загадки о профессии шофёр. Игра «Кто самый внимательный». Игра «Неуловимый шторм». Игра «Какой это знак». Ролевая игра - драматизация «Улица».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Все работы хороши (2ч.). Игра-конкурс.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Введение в тему. Стихи о профессиях. Дидактическая игра, расшифровка слова. Конкурс строителей. Составить из разрезанных картинок рисунок дома. Игра «Кто потерял свой инструмент». Викторина: «Угадай профессию», конкурс «Найди лишнее». Итог игры. Награждение участников.</w:t>
      </w:r>
    </w:p>
    <w:p w:rsidR="00992F2C" w:rsidRPr="00992F2C" w:rsidRDefault="00992F2C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О профессии продавца (2 ч.). Занятие с элементами игры.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слово.</w:t>
      </w:r>
      <w:r w:rsidRPr="00992F2C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Знакомство с профессией продавец. Игра: «Умей промолчать». Разыгрывание ситуации: «Грубый продавец», «вежливый покупатель». Игра «магазин».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О профессии библиотекаря (2ч.). Беседа с элементами игры.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слово. Рассказ о профессии библиотекаря. Игра: «Угадай, какая книжка». Игровая ситуация: «Читатель-библиотекарь». Оценка работы библиотекаря.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Праздник в Городе Мастеров (2ч.). КВН.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Представлены 2 команды: «Девицы-мастерицы», «Веселые умельцы». Приветствие команд. Вопросы из шкатулки (разминка). Конкурс: «Самый трудолюбивый», конкурс: «Видеоклип», конкурс: «Проворные мотальщики», конкурс: «Частушечный», конкурс: «Капитанов». Домашнее задание - сценки о профессиях. Подведение итогов, награждение.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Работники издательства типографии (2ч.). Сюжетно-ролевая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Актуализация опорных знаний (разгадывание ребуса). Сюжетно-ролевая игра «Редакция газеты». Задание 1 -штат редакции (корреспондент, фотограф, художник, наборщик). Задание 2 – «Вы – редакторы» (отредактировать текст). Задание 3 – «Вы – журналисты» (написать текст). Задание 4 – «Вы – художники» (выполнение иллюстрации). Итог: люди каких специальностей работают над созданием газеты.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Как проходят вести (2ч.). Экскурсия на почту.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Вступление. Знакомство с профессией почтальона. Из истории (как передавались новости в древности). Изобретения в области связи. Современные профессии связи (почтальон, сортировщик почты). Загадки и почтовый транспорт (самолет), телефон (в пер. с греч «далеко - пишу»). Виды связи, сотовая связь. Ролевая игра «Телефон». Итог.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Веселые мастерские (2ч.). Игра - состязание.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Вводное слово. Представление 2 команд. Столярная мастерская. Знакомство с инструментами (пила, топор, молоток, рубанок, стамеска). Загадки об инструментах. Практическое задание – сделать кроватку для кукол. Швейная мастерская. Загадки об инструментах. Конкурс: «Пришей пуговицу». Подведение итогов. Награждение.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 Путешествие в Город Мастеров (2ч.). Профориентационная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Путешествие по 5 районам. Каждый соответствует одной из профессиональных сфер (человек - человек, человек - техника, человек -природа, человек - художественный образ, человек - знаковая система). Дается задание составить план района, придумать название улиц, заселить дома сказочными героями. Например, район «Умелые руки», сказочные жители - Самоделкин, Железный Дровосек.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Строительные специальности (2ч.). Практикум.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Актуализация опорных знаний - разгадать кроссворд. С чего начинает работу хороший специалист (с плана или проекта). Игра: «Поможем начальнику стройку организовать», игра: «Проект». Итог: вопросы: что случиться, если строить здание без соответствующего плана, почему так важно руководствоваться проектами при строительстве здания?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«Время на раздумье не теряй, с нами вместе трудись и играй» (2ч.). Игровой вечер.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Вступление. Чтение стихов: «У меня растут года…». Выступление учеников с сообщениями о профессиях. Задание на внимание: «Найди синий на рисунке». Мастерская слова (чтение и инсценировки). Конкурс-игра: «Нитки - иголка», конкурсы: «Бой с подушками». Итог.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Знакомство с профессиями  прошлого (2ч.). Конкурс - праздник.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Введение. Стихи о труде. Рассказ о рабочих профессиях. Конкурс: «Заводу требуются». Информация для   любознательных.   Знакомство с профессией плотника.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«Человек трудом прекрасен»  (2ч.). Игра-соревнование.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 «Умеешь сам -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научи  другого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  (2ч.). Практикум.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«Чей участок лучше?»  (2ч.). Практикум.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«Кулинарный поединок» (2ч.). Практикум.</w:t>
      </w:r>
    </w:p>
    <w:p w:rsidR="00992F2C" w:rsidRPr="00992F2C" w:rsidRDefault="00992F2C" w:rsidP="00992F2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6747B2" w:rsidRPr="006747B2" w:rsidRDefault="00992F2C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6747B2" w:rsidP="00CF2274">
      <w:pPr>
        <w:spacing w:after="0" w:afterAutospacing="1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47B2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 </w:t>
      </w:r>
      <w:r w:rsidR="00CF2274" w:rsidRPr="00CF2274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Формы работы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1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 Классные часы и беседы о профессиях.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lastRenderedPageBreak/>
        <w:t>2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 Тренинговые и тематические занятия.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3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 Конкурсы рисунков.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4.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 Экскурсии.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5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 Игры-викторины.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6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 Встречи с людьми разных профессий.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7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 Описание профессий.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8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  Письменные работы: мини-сочинения, </w:t>
      </w:r>
      <w:proofErr w:type="spellStart"/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синквейны</w:t>
      </w:r>
      <w:proofErr w:type="spellEnd"/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9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 Заполнение анкет и результатов самооценки. Диагностика.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10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Работа индивидуально, в парах, в малых группах.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11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Реклама профессий.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12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Составление профессионального портрета семьи. Трудовые династии.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13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Лекция.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14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Дискуссия.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15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Творческая работа.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16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Практикум. Мастер-классы.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Методы и приемы профориентации в начальной школе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CF227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Основные методы и приемы профориентации младших школьников:</w:t>
      </w:r>
    </w:p>
    <w:p w:rsid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 В 1 классе у ребенка формируются первые умения и навыки общего труда, расширяются знания о применении техники, о трудовой деятельности людей, о значении труда в жизни человека. На этом этапе важно проводить различные экскурсии по городу, на ферму, в сад. В городе, например, встретив продавца в магазине, поговорить с детьми на эту тему, объяснить, зачем нужна такая профессия, чем она полезна. На стройке обратить внимание детей на то, как работают строители, какие инструменты при этом используют и т.д. Педагог так же может сводить детей в школьный сад, рассказать, как работают садоводы и по результатам беседы дать задание на дом, например, с помощью родителей посадить цветок в горшок и ухаживать за ним. На классных часах преподаватель может проводить беседы на тему: «Уважение к трудящимся людям», «Бережное отношение к природе»  и др.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 xml:space="preserve">         Во 2 классе продолжается знакомство учеников с трудом людей, углубляется их знание о разных профессиях, устанавливается трудовые отношения в группах. Второклассники осваивают различные трудовые навыки и умения. В этот период педагогу очень важно провести беседу с учениками на темы «Кем работает папа», «Кем работает мама». 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Рассмотреть аспекты работы таких профессий как повар, портной, врач, водитель, т.е. тех профессий, с которыми мы сталкиваемся каждый день. По возможности, показывать документальные фильмы на данную тему. Очень важно на данном этапе приобщить школьников к трудовой деятельности в школьном саду.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         В 3-4 классах продолжается знакомство школьников с трудом окружающих людей. На этом периоде у учащихся вырабатываются первые навыки организации своего труда и чувство ответственности за проделанную ими работу. Это подходящее время для знакомства с более «сложными» профессиями, с которыми ученики не сталкиваются каждодневно – слесарь, токарь, маляр, плотник. Для более подробного представления данных профессий педагог может сводить учеников в школьную мастерскую. Важно так же организовать внеклассные тематические уроки, главными гостями которых будут люди той или иной профессии. Они смогут более подробно рассказать о своей профессии и ответить на вопросы учеников.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Кроме вышеперечисленного, ученики должны посещать дополнительные кружки художественного, технического и спортивного творчества. Такие творческие кружки помогут ребенку определиться в выборе профессии.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Формирование установок на разнообразие профессий и понимание роли труда в жизни человека хорошо проводить в форме экскурсий на предприятия, но это труднее в организационном плане. Младшие школьники очень чувствительны, и хорошо запоминают тот опыт, когда удаётся что-то сотворить своими руками. Информационная поддержка в виде викторин и конкурсов по профессиям по параллелям вполне реальная форма работа - это следующий ресурс, который надо развивать. Важно, чтобы информация была красочной и захватывающей, реальной, живой, поэтому роль экскурсий на предприятия, и знакомства с различными профессиями – это неоценимый вклад в расширение представлений ребёнка о профессии. Непосредственно в школе, конечно, должен быть игровой методический материал - набор игрушек по профессиям, раздаточный материал, виртуальный кабинет по профориентации. На сегодняшний день проводится работа по профориентации в основном за счёт интеграции в различные предметы, но в соответствии с новыми стандартами необходимо развивать практическую деятельность детей по этому направлению, подключая интернет – ресурсы. Заканчивая начальную школу, дети должны иметь начальное представление о поиске сведений о профессии в современном информационном поле, не ограничиваясь просто виртуальными играми, и получить первоначальный незабываемей опыт своей поисковой и исследовательской деятельности.</w:t>
      </w:r>
    </w:p>
    <w:p w:rsidR="00CF2274" w:rsidRPr="00CF2274" w:rsidRDefault="00CF2274" w:rsidP="00CF2274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Default="00CF2274" w:rsidP="00CF227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328D">
        <w:rPr>
          <w:rFonts w:ascii="Times New Roman" w:eastAsia="Times New Roman" w:hAnsi="Times New Roman" w:cs="Times New Roman"/>
          <w:b/>
          <w:sz w:val="28"/>
          <w:szCs w:val="28"/>
        </w:rPr>
        <w:t>Тематическое планирование курса внеурочной деятельности «</w:t>
      </w:r>
      <w:r w:rsidRPr="00CF2274">
        <w:rPr>
          <w:rFonts w:ascii="Times New Roman" w:eastAsia="Times New Roman" w:hAnsi="Times New Roman" w:cs="Times New Roman"/>
          <w:b/>
          <w:sz w:val="28"/>
          <w:szCs w:val="28"/>
        </w:rPr>
        <w:t>Тропинка в профессию</w:t>
      </w:r>
      <w:r w:rsidRPr="0039328D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</w:p>
    <w:p w:rsidR="00CF2274" w:rsidRPr="00CF2274" w:rsidRDefault="00CF2274" w:rsidP="00CF227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2274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Модуль I    «Играем в профессии»  </w:t>
      </w: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(33 часа)</w:t>
      </w:r>
    </w:p>
    <w:p w:rsidR="00CF2274" w:rsidRPr="00CF2274" w:rsidRDefault="00CF2274" w:rsidP="00CF227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pPr w:leftFromText="180" w:rightFromText="180" w:topFromText="251" w:vertAnchor="text" w:tblpXSpec="right" w:tblpYSpec="center"/>
        <w:tblW w:w="146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2"/>
        <w:gridCol w:w="4395"/>
        <w:gridCol w:w="1984"/>
        <w:gridCol w:w="6987"/>
      </w:tblGrid>
      <w:tr w:rsidR="00CF2274" w:rsidRPr="00CF2274" w:rsidTr="00F307D1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п/п</w:t>
            </w:r>
          </w:p>
        </w:tc>
        <w:tc>
          <w:tcPr>
            <w:tcW w:w="43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69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форма проведения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«Все работы хороши»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игры-</w:t>
            </w:r>
          </w:p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видео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знакомства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«Кому, что нужно»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дидактическая игра</w:t>
            </w:r>
          </w:p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«Оденем куклу на работу, едем на работу»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игры</w:t>
            </w:r>
          </w:p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</w:t>
            </w:r>
          </w:p>
        </w:tc>
      </w:tr>
      <w:tr w:rsidR="00CF2274" w:rsidRPr="00CF2274" w:rsidTr="00F307D1">
        <w:trPr>
          <w:trHeight w:val="621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«Мы строители»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</w:t>
            </w:r>
          </w:p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видео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знакомства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«Магазин»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 с атрибутами, ролевая игра</w:t>
            </w:r>
          </w:p>
        </w:tc>
      </w:tr>
      <w:tr w:rsidR="00CF2274" w:rsidRPr="00CF2274" w:rsidTr="00F307D1">
        <w:trPr>
          <w:trHeight w:val="663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11-12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«Мы идем в магазин»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Экскурсия.</w:t>
            </w:r>
          </w:p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Ролевая игра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«Аптека»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 с атрибутами, ролевая игра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15-16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«Больница»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 с атрибутами, ролевая игра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«Какие бывают профессии»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Видео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знакомство,  игровой час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Михалков «Дядя Степа»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Чтение, беседы, викторины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21-22-23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«Дядя Степа-милиционер»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Экскурсия,  видео урок,  встреча  с работником полиции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24-25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Маяковский «Кем быть?»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Чтение, беседа, обсуждение «Кем я хотел бы быть?»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26-27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Чуковский «Доктор Айболит»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Игра-демонстрация, викторина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28-29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Уход за цветами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практика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30-31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Профессия повар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Экскурсия, видео урок, викторина</w:t>
            </w:r>
          </w:p>
        </w:tc>
      </w:tr>
      <w:tr w:rsidR="00CF2274" w:rsidRPr="00CF2274" w:rsidTr="00F307D1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32-33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«Поварята»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</w:tr>
    </w:tbl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Модуль II   «Путешествие в мир профессий»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(34 часа)</w:t>
      </w:r>
    </w:p>
    <w:tbl>
      <w:tblPr>
        <w:tblW w:w="14742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4394"/>
        <w:gridCol w:w="1985"/>
        <w:gridCol w:w="7087"/>
      </w:tblGrid>
      <w:tr w:rsidR="00CF2274" w:rsidRPr="00F307D1" w:rsidTr="00F307D1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4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7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форма проведения</w:t>
            </w:r>
          </w:p>
        </w:tc>
      </w:tr>
      <w:tr w:rsidR="00CF2274" w:rsidRPr="00CF2274" w:rsidTr="00F307D1">
        <w:trPr>
          <w:trHeight w:val="526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1-2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Мастерская удивительных профессий «Все работы хороши»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игры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«Разные дома»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Конструирование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«Дачный домик»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Аппликация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«Моя профессия»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Игра-викторина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9-10-11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«Профессия «Врач»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игры, приглашение врача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12-13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«Больница»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Сюжетно-ролевая игра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14-15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Доктор «Айболит»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Сюжетно-ролевые игры, просмотр мультфильма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16-17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«Кто нас лечит»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 в медицинский пункт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18-19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«Добрый доктор Айболит»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Сюжетно-ролевая игра, просмотр мультфильма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20-21-22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«Парикмахерская»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Сюжетно-ролевая игра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23-24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«Все работы хороши – выбирай на вкус!»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Сюжетно-ролевая игра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25-26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Дж. Родари  «Чем пахнут ремесла»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Работа с текстами, инсценировка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27-28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Профессия «Строитель»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Дидактическая игра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29-30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Строительный поединок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Игра-соревнование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31-32-33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FF2319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Экскурсии на предприятия города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Экскурсия. Мастер-классы.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«Где работать мне тогда? Чем мне заниматься?»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Инсценировка стихотворения Александра Кравченко «Честный ответ», мультимедиа.</w:t>
            </w:r>
          </w:p>
        </w:tc>
      </w:tr>
    </w:tbl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Модуль  III « У меня растут года…»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(34 часа)</w:t>
      </w:r>
    </w:p>
    <w:tbl>
      <w:tblPr>
        <w:tblW w:w="14742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4394"/>
        <w:gridCol w:w="1985"/>
        <w:gridCol w:w="7087"/>
      </w:tblGrid>
      <w:tr w:rsidR="00CF2274" w:rsidRPr="00F307D1" w:rsidTr="00F307D1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4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7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форма проведения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«Что такое профессия»</w:t>
            </w:r>
          </w:p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игровые программы, проект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«У кого мастерок, у кого молоток»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 с элементами  игры, конкурс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5-6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«Истоки трудолюбия»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игровой час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«Домашний помощник»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игра-конкурс,  сочинение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«Мир профессии»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Викторина,  ролевая игра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11-12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«Угадай профессии»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  игры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«Какие бывают профессии»</w:t>
            </w:r>
          </w:p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  игры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15-16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«Куда уходят поезда»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  игры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«Моя профессия»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КВН,  проект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«Наши друзья-книги»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F307D1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 в  библиотеку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-2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«Откуда сахар пришел»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Презентация,  беседа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-2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«Турнир профессионалов»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конкурс-игра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-2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-2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«Все профессии нужны, все профессии важны»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Устный журна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л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-2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«Строим дом»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Экскурсия,  конструирование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F307D1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Операция « Трудовой десант»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1-32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«Уход за цветами»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3-34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«Кулинарный поединок»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шоу-программ,  проект</w:t>
            </w:r>
          </w:p>
        </w:tc>
      </w:tr>
    </w:tbl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Модуль IV «Труд в почете любой, мир профессий большой»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(34 часа)</w:t>
      </w:r>
    </w:p>
    <w:tbl>
      <w:tblPr>
        <w:tblW w:w="14742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4394"/>
        <w:gridCol w:w="1985"/>
        <w:gridCol w:w="7087"/>
      </w:tblGrid>
      <w:tr w:rsidR="00CF2274" w:rsidRPr="00F307D1" w:rsidTr="00F307D1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4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7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форма проведения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«Любое дело - моё счастье в будущем»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классный час, презентация, работа в группах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«По дорогам идут машины»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беседы - тренинг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«Все работы хороши»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игра-конкурс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«О  профессии продавца»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беседа-тренинг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«О профессии библиотекаря»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 с элементами игры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11-12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«Праздник в городе Мастеров»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КВН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«Работники издательства и 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типографии»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  в типографию,  ролевая игра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15-16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«Как приходят вести»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 на почту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«Веселые мастерские»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 - состязание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«Путешествие в Город Мастеров»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профориентации - игра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21-22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«Строительные специальности»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Практикум, защита проекта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23-24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«Время на раздумье не теряй, с нами вместе трудись и играй»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Игровой вечер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25-26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«Знакомство с промышленными профессиями»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Конкурс-праздник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27-28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«Человек трудом красен»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Игра-соревнование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29-30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«Успеешь сам - научи другого»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31-32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«Чей участок лучше»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33-34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«Кулинарный поединок»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</w:tr>
    </w:tbl>
    <w:p w:rsidR="00875DE0" w:rsidRDefault="00CF2274" w:rsidP="00F307D1">
      <w:pPr>
        <w:spacing w:after="0" w:line="339" w:lineRule="atLeast"/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</w:t>
      </w:r>
    </w:p>
    <w:sectPr w:rsidR="00875DE0" w:rsidSect="00A86BB8">
      <w:footerReference w:type="default" r:id="rId8"/>
      <w:pgSz w:w="16838" w:h="11906" w:orient="landscape"/>
      <w:pgMar w:top="284" w:right="1134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AA9" w:rsidRDefault="00514AA9" w:rsidP="006747B2">
      <w:pPr>
        <w:spacing w:after="0" w:line="240" w:lineRule="auto"/>
      </w:pPr>
      <w:r>
        <w:separator/>
      </w:r>
    </w:p>
  </w:endnote>
  <w:endnote w:type="continuationSeparator" w:id="0">
    <w:p w:rsidR="00514AA9" w:rsidRDefault="00514AA9" w:rsidP="00674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77689164"/>
      <w:docPartObj>
        <w:docPartGallery w:val="Page Numbers (Bottom of Page)"/>
        <w:docPartUnique/>
      </w:docPartObj>
    </w:sdtPr>
    <w:sdtEndPr/>
    <w:sdtContent>
      <w:p w:rsidR="00CF2274" w:rsidRDefault="00CF227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C54">
          <w:rPr>
            <w:noProof/>
          </w:rPr>
          <w:t>25</w:t>
        </w:r>
        <w:r>
          <w:fldChar w:fldCharType="end"/>
        </w:r>
      </w:p>
    </w:sdtContent>
  </w:sdt>
  <w:p w:rsidR="00CF2274" w:rsidRDefault="00CF22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AA9" w:rsidRDefault="00514AA9" w:rsidP="006747B2">
      <w:pPr>
        <w:spacing w:after="0" w:line="240" w:lineRule="auto"/>
      </w:pPr>
      <w:r>
        <w:separator/>
      </w:r>
    </w:p>
  </w:footnote>
  <w:footnote w:type="continuationSeparator" w:id="0">
    <w:p w:rsidR="00514AA9" w:rsidRDefault="00514AA9" w:rsidP="006747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28D"/>
    <w:rsid w:val="00013FA5"/>
    <w:rsid w:val="002C161B"/>
    <w:rsid w:val="0039328D"/>
    <w:rsid w:val="00514AA9"/>
    <w:rsid w:val="00537C54"/>
    <w:rsid w:val="00540756"/>
    <w:rsid w:val="006747B2"/>
    <w:rsid w:val="00875DE0"/>
    <w:rsid w:val="00992F2C"/>
    <w:rsid w:val="00A86BB8"/>
    <w:rsid w:val="00CF2274"/>
    <w:rsid w:val="00D11E32"/>
    <w:rsid w:val="00F307D1"/>
    <w:rsid w:val="00FF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20764"/>
  <w15:docId w15:val="{E82572B7-3AFB-427D-A1BF-23E1CA36F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4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47B2"/>
  </w:style>
  <w:style w:type="paragraph" w:styleId="a5">
    <w:name w:val="footer"/>
    <w:basedOn w:val="a"/>
    <w:link w:val="a6"/>
    <w:uiPriority w:val="99"/>
    <w:unhideWhenUsed/>
    <w:rsid w:val="00674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4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5974</Words>
  <Characters>34058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79236</dc:creator>
  <cp:lastModifiedBy>Acer</cp:lastModifiedBy>
  <cp:revision>8</cp:revision>
  <dcterms:created xsi:type="dcterms:W3CDTF">2022-10-25T04:04:00Z</dcterms:created>
  <dcterms:modified xsi:type="dcterms:W3CDTF">2024-09-20T11:06:00Z</dcterms:modified>
</cp:coreProperties>
</file>