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03A" w:rsidRDefault="0047403A" w:rsidP="0047403A">
      <w:pPr>
        <w:pStyle w:val="a5"/>
      </w:pPr>
      <w:r>
        <w:rPr>
          <w:noProof/>
        </w:rPr>
        <w:drawing>
          <wp:inline distT="0" distB="0" distL="0" distR="0" wp14:anchorId="623B83E1" wp14:editId="62C5319A">
            <wp:extent cx="6610276" cy="9095740"/>
            <wp:effectExtent l="0" t="0" r="635" b="0"/>
            <wp:docPr id="1" name="Рисунок 1" descr="C:\Users\Ольга\Downloads\Функциональная математическая грамотность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ownloads\Функциональная математическая грамотность5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999" cy="91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3A" w:rsidRDefault="0047403A" w:rsidP="006C3D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E82" w:rsidRPr="006C3D79" w:rsidRDefault="006C3D79" w:rsidP="006C3D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3D7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Программа внеурочной деятельности «Функциональная математическая грамотность»</w:t>
      </w:r>
      <w:r w:rsidR="00122E82">
        <w:rPr>
          <w:rFonts w:ascii="Times New Roman" w:hAnsi="Times New Roman" w:cs="Times New Roman"/>
          <w:sz w:val="28"/>
          <w:szCs w:val="28"/>
        </w:rPr>
        <w:t xml:space="preserve"> </w:t>
      </w:r>
      <w:r w:rsidRPr="00122E82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с: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Федеральным законом «Об образовании в Российской Федерации» от 29.12.2012 № 273-ФЗ;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Национальной образовательной инициативой «Наша новая школа»;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от 17.12.2010 № 1897«Об утверждении федерального государственного образовательного стандарта основного общего образования».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и науки Российской Федерации от 19.04.2011 № 03-255 «О введении федеральных государственных образовательных стандартов общего образования»;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и науки Российской Федерации от 12.05.2011 № 03-296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Санитарно-эпидемиологическими требованиями к условиям и организации обучения в общеобразовательных учреждениях (СанПин2.4.2.2821-10), утверждёнными постановлением главного государственного санитарного врача РФ от </w:t>
      </w:r>
      <w:proofErr w:type="gramStart"/>
      <w:r w:rsidRPr="00122E82">
        <w:rPr>
          <w:rFonts w:ascii="Times New Roman" w:hAnsi="Times New Roman" w:cs="Times New Roman"/>
          <w:sz w:val="28"/>
          <w:szCs w:val="28"/>
        </w:rPr>
        <w:t>29.12.2010  №</w:t>
      </w:r>
      <w:proofErr w:type="gramEnd"/>
      <w:r w:rsidRPr="00122E82">
        <w:rPr>
          <w:rFonts w:ascii="Times New Roman" w:hAnsi="Times New Roman" w:cs="Times New Roman"/>
          <w:sz w:val="28"/>
          <w:szCs w:val="28"/>
        </w:rPr>
        <w:t xml:space="preserve"> 189); </w:t>
      </w:r>
    </w:p>
    <w:p w:rsidR="00122E82" w:rsidRDefault="00122E82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Учебным планом МА</w:t>
      </w:r>
      <w:r w:rsidR="00E807E6" w:rsidRPr="00122E82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«Малиновская СОШ» Томского района.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– умение решать жизненные задачи в различных сферах деятельности; способность использовать приобретенные математические знания для решения задач в различных сферах; готовность применять математику в различных ситуациях. Одной из оставляющей функциональной грамотности – это математическая грамотность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В международном исследовании PISA (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Student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) термин «функциональная математическая грамотность» означает «способность учащегося использовать математические знания, приобретенные им за время обучения в школе, для решения разнообразных задач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 и практико-ориентированного содержания, для дальнейшего обучения и успешной социализации в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обществе</w:t>
      </w:r>
      <w:proofErr w:type="gramStart"/>
      <w:r w:rsidRPr="00122E82">
        <w:rPr>
          <w:rFonts w:ascii="Times New Roman" w:hAnsi="Times New Roman" w:cs="Times New Roman"/>
          <w:sz w:val="28"/>
          <w:szCs w:val="28"/>
        </w:rPr>
        <w:t>».Понятие</w:t>
      </w:r>
      <w:proofErr w:type="spellEnd"/>
      <w:proofErr w:type="gramEnd"/>
      <w:r w:rsidRPr="00122E82">
        <w:rPr>
          <w:rFonts w:ascii="Times New Roman" w:hAnsi="Times New Roman" w:cs="Times New Roman"/>
          <w:sz w:val="28"/>
          <w:szCs w:val="28"/>
        </w:rPr>
        <w:t xml:space="preserve"> «функциональная математическая грамотность» предполагает владение умениями: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выявлять проблемы, возникающие в окружающем мире, решаемые посредством математических знаний,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решать их, используя математические знания и методы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обосновывать принятые решения путем математических суждений,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lastRenderedPageBreak/>
        <w:t>- анализировать использованные методы решения,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интерпретировать полученные результаты с учетом поставленной задачи.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b/>
          <w:sz w:val="28"/>
          <w:szCs w:val="28"/>
          <w:u w:val="single"/>
        </w:rPr>
        <w:t>Цель программы:</w:t>
      </w:r>
      <w:r w:rsidRPr="00122E82">
        <w:rPr>
          <w:rFonts w:ascii="Times New Roman" w:hAnsi="Times New Roman" w:cs="Times New Roman"/>
          <w:sz w:val="28"/>
          <w:szCs w:val="28"/>
        </w:rPr>
        <w:t> создание условий для формирования и развития функциональной грамотности обучающихся 6-х классов.  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 </w:t>
      </w:r>
      <w:r w:rsidRPr="00122E82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Pr="00122E82">
        <w:rPr>
          <w:rFonts w:ascii="Times New Roman" w:hAnsi="Times New Roman" w:cs="Times New Roman"/>
          <w:sz w:val="28"/>
          <w:szCs w:val="28"/>
        </w:rPr>
        <w:t xml:space="preserve"> - развивать умение преодолевать трудности при решении задач разного уровня сложности, формировать логическое мышление;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показать обучающимся различные методы решения задач, учить решать одну задачу разными способами;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развивать исследовательские компетенции в решении математических задач;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развивать навыки работы с информацией, содержащейся в текстах, таблицах и диаграммах в процессе </w:t>
      </w:r>
      <w:r w:rsidR="00122E82" w:rsidRPr="00122E82">
        <w:rPr>
          <w:rFonts w:ascii="Times New Roman" w:hAnsi="Times New Roman" w:cs="Times New Roman"/>
          <w:sz w:val="28"/>
          <w:szCs w:val="28"/>
        </w:rPr>
        <w:t>чтения,</w:t>
      </w:r>
      <w:r w:rsidRPr="00122E82">
        <w:rPr>
          <w:rFonts w:ascii="Times New Roman" w:hAnsi="Times New Roman" w:cs="Times New Roman"/>
          <w:sz w:val="28"/>
          <w:szCs w:val="28"/>
        </w:rPr>
        <w:t xml:space="preserve"> соответствующих возрасту учебных, научно-познавательных текстов, инструкций;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обеспечить эффективное сочетание урочных занятий и занятий курса.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Вопросы, рассматриваемые на занятиях курса, тесно примыкают к основному курсу и позволят удовлетворить познавательную активность обучающихся. Кроме того, данный курс будет способствовать совершенствованию и развитию важнейших математических знаний и умений, предусмотренных школьной программой, поможет оценить свои возможности по математике и осознанно выбрать профиль дальнейшего обучения. </w:t>
      </w:r>
    </w:p>
    <w:p w:rsidR="00122E82" w:rsidRDefault="00E807E6" w:rsidP="006C3D7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2E82">
        <w:rPr>
          <w:rFonts w:ascii="Times New Roman" w:hAnsi="Times New Roman" w:cs="Times New Roman"/>
          <w:b/>
          <w:sz w:val="28"/>
          <w:szCs w:val="28"/>
        </w:rPr>
        <w:t>Место учебного курса в учебном плане</w:t>
      </w:r>
    </w:p>
    <w:p w:rsidR="006C3D79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Согласно учебному плану </w:t>
      </w:r>
      <w:r w:rsidR="00122E82">
        <w:rPr>
          <w:rFonts w:ascii="Times New Roman" w:hAnsi="Times New Roman" w:cs="Times New Roman"/>
          <w:sz w:val="28"/>
          <w:szCs w:val="28"/>
        </w:rPr>
        <w:t>МА</w:t>
      </w:r>
      <w:r w:rsidR="00122E82" w:rsidRPr="00122E82">
        <w:rPr>
          <w:rFonts w:ascii="Times New Roman" w:hAnsi="Times New Roman" w:cs="Times New Roman"/>
          <w:sz w:val="28"/>
          <w:szCs w:val="28"/>
        </w:rPr>
        <w:t>ОУ</w:t>
      </w:r>
      <w:r w:rsidR="00122E82">
        <w:rPr>
          <w:rFonts w:ascii="Times New Roman" w:hAnsi="Times New Roman" w:cs="Times New Roman"/>
          <w:sz w:val="28"/>
          <w:szCs w:val="28"/>
        </w:rPr>
        <w:t xml:space="preserve"> «Малиновская СОШ» Томского района</w:t>
      </w:r>
      <w:r w:rsidR="00122E82" w:rsidRPr="00122E82">
        <w:rPr>
          <w:rFonts w:ascii="Times New Roman" w:hAnsi="Times New Roman" w:cs="Times New Roman"/>
          <w:sz w:val="28"/>
          <w:szCs w:val="28"/>
        </w:rPr>
        <w:t xml:space="preserve"> </w:t>
      </w:r>
      <w:r w:rsidR="00122E82">
        <w:rPr>
          <w:rFonts w:ascii="Times New Roman" w:hAnsi="Times New Roman" w:cs="Times New Roman"/>
          <w:sz w:val="28"/>
          <w:szCs w:val="28"/>
        </w:rPr>
        <w:t>на 2024-2025</w:t>
      </w:r>
      <w:r w:rsidRPr="00122E82">
        <w:rPr>
          <w:rFonts w:ascii="Times New Roman" w:hAnsi="Times New Roman" w:cs="Times New Roman"/>
          <w:sz w:val="28"/>
          <w:szCs w:val="28"/>
        </w:rPr>
        <w:t xml:space="preserve"> учебный год на изучение курса отводится 34 часа (1 час в неделю)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3D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C3D79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6C3D79">
        <w:rPr>
          <w:rFonts w:ascii="Times New Roman" w:hAnsi="Times New Roman" w:cs="Times New Roman"/>
          <w:b/>
          <w:sz w:val="28"/>
          <w:szCs w:val="28"/>
        </w:rPr>
        <w:t xml:space="preserve"> – методический комплект</w:t>
      </w:r>
      <w:r w:rsidRPr="00122E82">
        <w:rPr>
          <w:rFonts w:ascii="Times New Roman" w:hAnsi="Times New Roman" w:cs="Times New Roman"/>
          <w:sz w:val="28"/>
          <w:szCs w:val="28"/>
        </w:rPr>
        <w:t xml:space="preserve">, включая электронные ресурсы (для учителя) 1.  оf.fipi.ru Федеральный институт педагогических измерений. Банк открытых заданий. </w:t>
      </w:r>
    </w:p>
    <w:p w:rsidR="006C3D79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07E6" w:rsidRPr="00122E82">
        <w:rPr>
          <w:rFonts w:ascii="Times New Roman" w:hAnsi="Times New Roman" w:cs="Times New Roman"/>
          <w:sz w:val="28"/>
          <w:szCs w:val="28"/>
        </w:rPr>
        <w:t>hpps://oge.sdamgia.ru/</w:t>
      </w:r>
    </w:p>
    <w:p w:rsidR="006C3D79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ОГЭ-2020. Математика. 9 класс. Основной государственный </w:t>
      </w:r>
      <w:proofErr w:type="gramStart"/>
      <w:r w:rsidRPr="00122E82">
        <w:rPr>
          <w:rFonts w:ascii="Times New Roman" w:hAnsi="Times New Roman" w:cs="Times New Roman"/>
          <w:sz w:val="28"/>
          <w:szCs w:val="28"/>
        </w:rPr>
        <w:t>экзамен./</w:t>
      </w:r>
      <w:proofErr w:type="gramEnd"/>
      <w:r w:rsidRPr="00122E82">
        <w:rPr>
          <w:rFonts w:ascii="Times New Roman" w:hAnsi="Times New Roman" w:cs="Times New Roman"/>
          <w:sz w:val="28"/>
          <w:szCs w:val="28"/>
        </w:rPr>
        <w:t xml:space="preserve">И.Р. Высоцкий, Л.О. Рослова, Л.В.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Семенов,П.И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. Захаров; под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ред.И.В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D79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E807E6" w:rsidRPr="00122E82">
        <w:rPr>
          <w:rFonts w:ascii="Times New Roman" w:hAnsi="Times New Roman" w:cs="Times New Roman"/>
          <w:sz w:val="28"/>
          <w:szCs w:val="28"/>
        </w:rPr>
        <w:t>Ященко.-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 М.: Издательство «Экзамен»,МЦНМО,2020.) 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807E6" w:rsidRPr="00122E82">
        <w:rPr>
          <w:rFonts w:ascii="Times New Roman" w:hAnsi="Times New Roman" w:cs="Times New Roman"/>
          <w:sz w:val="28"/>
          <w:szCs w:val="28"/>
        </w:rPr>
        <w:t>С.С. Минаева. Дроби и проценты.5-7 классы. ФГОС</w:t>
      </w:r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/.-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>М.: Издательство «Экзамен», 2016.- 125 с.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Калинкина Е.Н. Сборник заданий по развитию функциональной математической грамотности обучающихся 5-9 </w:t>
      </w:r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классов.-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Новокуйбышевск, 2019. 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Кузнецова Л.В., </w:t>
      </w:r>
      <w:proofErr w:type="spellStart"/>
      <w:r w:rsidR="00E807E6" w:rsidRPr="00122E82">
        <w:rPr>
          <w:rFonts w:ascii="Times New Roman" w:hAnsi="Times New Roman" w:cs="Times New Roman"/>
          <w:sz w:val="28"/>
          <w:szCs w:val="28"/>
        </w:rPr>
        <w:t>Бунимович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="00E807E6" w:rsidRPr="00122E82">
        <w:rPr>
          <w:rFonts w:ascii="Times New Roman" w:hAnsi="Times New Roman" w:cs="Times New Roman"/>
          <w:sz w:val="28"/>
          <w:szCs w:val="28"/>
        </w:rPr>
        <w:t>Пигарев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 Б.П., Суворова С.Б. Сборник заданий для проведения письменного экзамена по алгебре за курс основной </w:t>
      </w:r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школы.-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 Москва «Дрофа», 2001г. 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Козлова С.А. Контрольно-измерительные материалы. Тесты и самостоятельные работы к учебнику «Математика», 6 </w:t>
      </w:r>
      <w:proofErr w:type="spellStart"/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>./</w:t>
      </w:r>
      <w:proofErr w:type="spellStart"/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>С.А.Козлова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, А.Г. Рубин, В.Н. </w:t>
      </w:r>
      <w:proofErr w:type="spellStart"/>
      <w:r w:rsidR="00E807E6" w:rsidRPr="00122E82">
        <w:rPr>
          <w:rFonts w:ascii="Times New Roman" w:hAnsi="Times New Roman" w:cs="Times New Roman"/>
          <w:sz w:val="28"/>
          <w:szCs w:val="28"/>
        </w:rPr>
        <w:t>Гераськин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.-М.: </w:t>
      </w:r>
      <w:proofErr w:type="spellStart"/>
      <w:r w:rsidR="00E807E6" w:rsidRPr="00122E82"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>, 2014.-112с.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Развитие функциональной грамотности обучающихся основной школы: методическое пособие для педагогов /Под общей редакцией Л.Ю. Панариной, И.В. Сорокиной, О.А. Смагиной, Е.А. Зайцевой. – Самара: СИПКРО, 2019. </w:t>
      </w:r>
    </w:p>
    <w:p w:rsidR="007B102F" w:rsidRDefault="006C3D79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B102F">
        <w:rPr>
          <w:rFonts w:ascii="Times New Roman" w:hAnsi="Times New Roman" w:cs="Times New Roman"/>
          <w:sz w:val="28"/>
          <w:szCs w:val="28"/>
        </w:rPr>
        <w:t xml:space="preserve"> 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Сергеева Т.Ф. Математика на каждый день.6-8 классы: пособие для общеобразовательных </w:t>
      </w:r>
      <w:proofErr w:type="spellStart"/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организ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>./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 Т.Ф. Сергеева.- М.: Просвещение, 2020.-112 с. 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807E6" w:rsidRPr="00122E82">
        <w:rPr>
          <w:rFonts w:ascii="Times New Roman" w:hAnsi="Times New Roman" w:cs="Times New Roman"/>
          <w:sz w:val="28"/>
          <w:szCs w:val="28"/>
        </w:rPr>
        <w:t xml:space="preserve">Математическая грамотность. Сборник эталонных заданий. Учебное пособие в 2-х частях/под ред. </w:t>
      </w:r>
      <w:proofErr w:type="spellStart"/>
      <w:r w:rsidR="00E807E6" w:rsidRPr="00122E82">
        <w:rPr>
          <w:rFonts w:ascii="Times New Roman" w:hAnsi="Times New Roman" w:cs="Times New Roman"/>
          <w:sz w:val="28"/>
          <w:szCs w:val="28"/>
        </w:rPr>
        <w:t>Г.С.Ковалевой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807E6" w:rsidRPr="00122E82">
        <w:rPr>
          <w:rFonts w:ascii="Times New Roman" w:hAnsi="Times New Roman" w:cs="Times New Roman"/>
          <w:sz w:val="28"/>
          <w:szCs w:val="28"/>
        </w:rPr>
        <w:t>Л.О.Рословой</w:t>
      </w:r>
      <w:proofErr w:type="spellEnd"/>
      <w:r w:rsidR="00E807E6" w:rsidRPr="00122E8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E807E6" w:rsidRPr="00122E82">
        <w:rPr>
          <w:rFonts w:ascii="Times New Roman" w:hAnsi="Times New Roman" w:cs="Times New Roman"/>
          <w:sz w:val="28"/>
          <w:szCs w:val="28"/>
        </w:rPr>
        <w:t xml:space="preserve">М; СПб: «Просвещение», 2022 г. </w:t>
      </w:r>
    </w:p>
    <w:p w:rsidR="007B102F" w:rsidRDefault="00E807E6" w:rsidP="006C3D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02F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освоения курса</w:t>
      </w:r>
    </w:p>
    <w:p w:rsidR="007B102F" w:rsidRPr="007B102F" w:rsidRDefault="00E807E6" w:rsidP="006C3D7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Изучение курса «Функциональная математическая грамотность» дает возможность обучающимся достичь следующих результатов развития. </w:t>
      </w:r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>Личностные результаты: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понимать значимость образования и познания в жизни человека и общества;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знать и понимать правила ответственного отношения к выполнению учебных задач, самостоятельно отвечать за результаты своей учебной деятельности, осознавать истинные мотивы учебной деятельности;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знать о существовании и преимуществах компромиссных способов решения споров, конфликтов и иметь позитивный опыт их применения;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знать и принимать правила уважительного и доброжелательного отношения к другим людям;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-знать о способах регуляции своего поведения в социуме, уметь применять эти способы;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иметь опыт творческой деятельности и эмоциональной рефлексии;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понимать направленность своих интересов в ту или иную сферу окружающего мира.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>Метапредметные</w:t>
      </w:r>
      <w:proofErr w:type="spellEnd"/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результаты:</w:t>
      </w:r>
      <w:r w:rsidRPr="00122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102F">
        <w:rPr>
          <w:rFonts w:ascii="Times New Roman" w:hAnsi="Times New Roman" w:cs="Times New Roman"/>
          <w:sz w:val="28"/>
          <w:szCs w:val="28"/>
          <w:u w:val="single"/>
        </w:rPr>
        <w:t>Регулятивные УУД.</w:t>
      </w:r>
      <w:r w:rsidRPr="00122E82">
        <w:rPr>
          <w:rFonts w:ascii="Times New Roman" w:hAnsi="Times New Roman" w:cs="Times New Roman"/>
          <w:sz w:val="28"/>
          <w:szCs w:val="28"/>
        </w:rPr>
        <w:t xml:space="preserve"> С помощью наводящих вопросов учителя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формулировать суть проблемы, возникшей в ходе познавательной, творческой или иной деятельности и свое к ней отношение;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определять желаемые результаты той или иной деятельности;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объяснять личные мотивы желаемых результатов;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определять необходимые действия для решения текущей задачи;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определять возможные препятствия и способы их преодоления;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оценивать внутренние и внешние ресурсы и возможность их использования при решении задач;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lastRenderedPageBreak/>
        <w:t xml:space="preserve"> - выбирать из предложенных вариантов более подходящие инструменты самоконтроля и применять их;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сверять результаты промежуточной деятельности с желаемым результатом, корректировать их;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оценивать результаты своей деятельности, анализировать ее сильные и слабые стороны;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называть причины, приведшие к тому или иному результату.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Познавательные УУД. </w:t>
      </w:r>
      <w:r w:rsidRPr="00122E82">
        <w:rPr>
          <w:rFonts w:ascii="Times New Roman" w:hAnsi="Times New Roman" w:cs="Times New Roman"/>
          <w:sz w:val="28"/>
          <w:szCs w:val="28"/>
        </w:rPr>
        <w:t>С помощью наводящих вопросов учителя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выбирать из предложенных вариантов инструменты, наиболее подходящие для анализа правильности решения задачи, предлагать свои инструменты;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оценивать в процессе взаимопроверки или самоконтроля правильность решения учебной задачи;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аргументировать мнение по поводу качества выполнения учебной задачи;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формулировать различные виды вопросов в учебной и познавательной деятельности, знать их отличия;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создавать проблемные ситуации, объяснять актуальность проблемы;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выдвигать гипотезы, планировать последовательность действий, которые необходимо совершить для проверки гипотезы, аргументировать их последовательность;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подбирать из предложенных инструментов исследования наиболее подходящие, аргументировать свой выбор;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проводить разные виды исследований;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 - сравнивать результаты исследования с гипотезой, делать выводы;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представлять продукты исследования в группе или в классе;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определять логические связи между предметами, явлениями;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составлять целое из частей, достраивать, восполнять недостающие компоненты; - выявлять причины и следствия явлений, строить логическую цепь рассуждений. </w:t>
      </w:r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 УУД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122E82">
        <w:rPr>
          <w:rFonts w:ascii="Times New Roman" w:hAnsi="Times New Roman" w:cs="Times New Roman"/>
          <w:sz w:val="28"/>
          <w:szCs w:val="28"/>
        </w:rPr>
        <w:t xml:space="preserve"> -использовать различные речевые средства в процессе коммуникации с другими людьми в зависимости от поставленной задачи;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-соблюдает нормы и регламент в монологе и дискуссии в</w:t>
      </w:r>
      <w:r w:rsidR="007B102F">
        <w:rPr>
          <w:rFonts w:ascii="Times New Roman" w:hAnsi="Times New Roman" w:cs="Times New Roman"/>
          <w:sz w:val="28"/>
          <w:szCs w:val="28"/>
        </w:rPr>
        <w:t xml:space="preserve"> соответствии с коммуникативной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-высказывает и обосновывает свое мнение;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-принимает решение в ходе диалога и согласовывает его с собеседником</w:t>
      </w:r>
      <w:r w:rsidR="007B102F">
        <w:rPr>
          <w:rFonts w:ascii="Times New Roman" w:hAnsi="Times New Roman" w:cs="Times New Roman"/>
          <w:sz w:val="28"/>
          <w:szCs w:val="28"/>
        </w:rPr>
        <w:t>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lastRenderedPageBreak/>
        <w:t>-знает правила создания информационных продуктов; имеет опыт их создания в учебной деятельности под руководством учителя (реферат, доклады, тест, презентация, письмо, видеоряд, в</w:t>
      </w:r>
      <w:r w:rsidR="007B102F">
        <w:rPr>
          <w:rFonts w:ascii="Times New Roman" w:hAnsi="Times New Roman" w:cs="Times New Roman"/>
          <w:sz w:val="28"/>
          <w:szCs w:val="28"/>
        </w:rPr>
        <w:t>идеоролик и т.д.).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102F">
        <w:rPr>
          <w:rFonts w:ascii="Times New Roman" w:hAnsi="Times New Roman" w:cs="Times New Roman"/>
          <w:i/>
          <w:sz w:val="28"/>
          <w:szCs w:val="28"/>
          <w:u w:val="single"/>
        </w:rPr>
        <w:t>Предметные результаты: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-читать и понимать графики р</w:t>
      </w:r>
      <w:r w:rsidR="007B102F">
        <w:rPr>
          <w:rFonts w:ascii="Times New Roman" w:hAnsi="Times New Roman" w:cs="Times New Roman"/>
          <w:sz w:val="28"/>
          <w:szCs w:val="28"/>
        </w:rPr>
        <w:t>еальной зависимости, диаграммы;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-составлять математические модели</w:t>
      </w:r>
      <w:r w:rsidR="007B102F">
        <w:rPr>
          <w:rFonts w:ascii="Times New Roman" w:hAnsi="Times New Roman" w:cs="Times New Roman"/>
          <w:sz w:val="28"/>
          <w:szCs w:val="28"/>
        </w:rPr>
        <w:t xml:space="preserve"> к задачам и работать с ними;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-применять рациональные приёмы вычисления при решен</w:t>
      </w:r>
      <w:r w:rsidR="007B102F">
        <w:rPr>
          <w:rFonts w:ascii="Times New Roman" w:hAnsi="Times New Roman" w:cs="Times New Roman"/>
          <w:sz w:val="28"/>
          <w:szCs w:val="28"/>
        </w:rPr>
        <w:t>ии примеров с большими числами;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-применять различные математические приёмы при решении практических задач (доли, проценты, пропор</w:t>
      </w:r>
      <w:r w:rsidR="007B102F">
        <w:rPr>
          <w:rFonts w:ascii="Times New Roman" w:hAnsi="Times New Roman" w:cs="Times New Roman"/>
          <w:sz w:val="28"/>
          <w:szCs w:val="28"/>
        </w:rPr>
        <w:t xml:space="preserve">ция, движение, работа);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-знать методы р</w:t>
      </w:r>
      <w:r w:rsidR="007B102F">
        <w:rPr>
          <w:rFonts w:ascii="Times New Roman" w:hAnsi="Times New Roman" w:cs="Times New Roman"/>
          <w:sz w:val="28"/>
          <w:szCs w:val="28"/>
        </w:rPr>
        <w:t xml:space="preserve">ешения комбинаторных задач; 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-создавать модели фигур из </w:t>
      </w:r>
      <w:r w:rsidR="007B102F">
        <w:rPr>
          <w:rFonts w:ascii="Times New Roman" w:hAnsi="Times New Roman" w:cs="Times New Roman"/>
          <w:sz w:val="28"/>
          <w:szCs w:val="28"/>
        </w:rPr>
        <w:t xml:space="preserve">бумаги, </w:t>
      </w:r>
      <w:proofErr w:type="spellStart"/>
      <w:r w:rsidR="007B102F">
        <w:rPr>
          <w:rFonts w:ascii="Times New Roman" w:hAnsi="Times New Roman" w:cs="Times New Roman"/>
          <w:sz w:val="28"/>
          <w:szCs w:val="28"/>
        </w:rPr>
        <w:t>флексагоны</w:t>
      </w:r>
      <w:proofErr w:type="spellEnd"/>
      <w:r w:rsidR="007B102F">
        <w:rPr>
          <w:rFonts w:ascii="Times New Roman" w:hAnsi="Times New Roman" w:cs="Times New Roman"/>
          <w:sz w:val="28"/>
          <w:szCs w:val="28"/>
        </w:rPr>
        <w:t>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-устанавливать соответствие между реальным размером объекта и п</w:t>
      </w:r>
      <w:r w:rsidR="007B102F">
        <w:rPr>
          <w:rFonts w:ascii="Times New Roman" w:hAnsi="Times New Roman" w:cs="Times New Roman"/>
          <w:sz w:val="28"/>
          <w:szCs w:val="28"/>
        </w:rPr>
        <w:t>редставленным на изображении;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-уметь использовать приобретённые знания и умения в практической деятельности и в повседневной жизни.</w:t>
      </w:r>
    </w:p>
    <w:p w:rsidR="007B102F" w:rsidRPr="007B102F" w:rsidRDefault="007B102F" w:rsidP="006C3D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02F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История </w:t>
      </w:r>
      <w:r w:rsidR="007B102F">
        <w:rPr>
          <w:rFonts w:ascii="Times New Roman" w:hAnsi="Times New Roman" w:cs="Times New Roman"/>
          <w:sz w:val="28"/>
          <w:szCs w:val="28"/>
        </w:rPr>
        <w:t>математики. Великие математики.</w:t>
      </w:r>
    </w:p>
    <w:p w:rsidR="007B102F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Читаем графики, диагра</w:t>
      </w:r>
      <w:r w:rsidR="007B102F">
        <w:rPr>
          <w:rFonts w:ascii="Times New Roman" w:hAnsi="Times New Roman" w:cs="Times New Roman"/>
          <w:sz w:val="28"/>
          <w:szCs w:val="28"/>
        </w:rPr>
        <w:t>ммы. Строим графики, диаграммы.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Наглядная геометрия. Простые фигуры своими руками (задачи на разрезание и складывание фигур). Элементарные методы и приемы оригами.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Флексагон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2E82">
        <w:rPr>
          <w:rFonts w:ascii="Times New Roman" w:hAnsi="Times New Roman" w:cs="Times New Roman"/>
          <w:sz w:val="28"/>
          <w:szCs w:val="28"/>
        </w:rPr>
        <w:t>Стомахион</w:t>
      </w:r>
      <w:proofErr w:type="spellEnd"/>
      <w:r w:rsidRPr="00122E82">
        <w:rPr>
          <w:rFonts w:ascii="Times New Roman" w:hAnsi="Times New Roman" w:cs="Times New Roman"/>
          <w:sz w:val="28"/>
          <w:szCs w:val="28"/>
        </w:rPr>
        <w:t>. Геометрия клетчатой бумаги. Площадь клетчатой фигу</w:t>
      </w:r>
      <w:r w:rsidR="002F4B2E">
        <w:rPr>
          <w:rFonts w:ascii="Times New Roman" w:hAnsi="Times New Roman" w:cs="Times New Roman"/>
          <w:sz w:val="28"/>
          <w:szCs w:val="28"/>
        </w:rPr>
        <w:t>ры. Задачи по готовым рисункам.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Количественные задачи (Сколько нужно? Хватит ли? Будет ли сдача?) Задачи на оптимизацию (Что дешевле? Как выгоднее?) Задачи на процен</w:t>
      </w:r>
      <w:r w:rsidR="002F4B2E">
        <w:rPr>
          <w:rFonts w:ascii="Times New Roman" w:hAnsi="Times New Roman" w:cs="Times New Roman"/>
          <w:sz w:val="28"/>
          <w:szCs w:val="28"/>
        </w:rPr>
        <w:t>ты (Скидки. Сколько процентов?)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Математика дома. Делаем ремонт. Развертки фигур. Развивае</w:t>
      </w:r>
      <w:r w:rsidR="002F4B2E">
        <w:rPr>
          <w:rFonts w:ascii="Times New Roman" w:hAnsi="Times New Roman" w:cs="Times New Roman"/>
          <w:sz w:val="28"/>
          <w:szCs w:val="28"/>
        </w:rPr>
        <w:t>м глазомер. Сравнение рисунков.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Занимательная математика. Кроссворды, ребусы, криптограммы. Логика. О лжецах и </w:t>
      </w:r>
      <w:r w:rsidR="002F4B2E">
        <w:rPr>
          <w:rFonts w:ascii="Times New Roman" w:hAnsi="Times New Roman" w:cs="Times New Roman"/>
          <w:sz w:val="28"/>
          <w:szCs w:val="28"/>
        </w:rPr>
        <w:t>тех, кто всегда говорит правду.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 xml:space="preserve">- Текстовые задачи, решаемые арифметическим способом: доли и части, проценты, пропорция, движение (по воде и суше; на скорость сближения и скорость </w:t>
      </w:r>
      <w:r w:rsidR="002F4B2E">
        <w:rPr>
          <w:rFonts w:ascii="Times New Roman" w:hAnsi="Times New Roman" w:cs="Times New Roman"/>
          <w:sz w:val="28"/>
          <w:szCs w:val="28"/>
        </w:rPr>
        <w:t xml:space="preserve">удаления), совместная работа. 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Задачи практи</w:t>
      </w:r>
      <w:r w:rsidR="002F4B2E">
        <w:rPr>
          <w:rFonts w:ascii="Times New Roman" w:hAnsi="Times New Roman" w:cs="Times New Roman"/>
          <w:sz w:val="28"/>
          <w:szCs w:val="28"/>
        </w:rPr>
        <w:t>ко-ориентированного содержания.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t>- Совершаем покупки. Прикидки. Акции и скидки. Как выгоднее? Практические задачи, представленные таблицами. Выбор оптимального варианта из 2-х или</w:t>
      </w:r>
      <w:r w:rsidR="002F4B2E">
        <w:rPr>
          <w:rFonts w:ascii="Times New Roman" w:hAnsi="Times New Roman" w:cs="Times New Roman"/>
          <w:sz w:val="28"/>
          <w:szCs w:val="28"/>
        </w:rPr>
        <w:t xml:space="preserve"> 3-х; из 3-х или 4-х возможных.</w:t>
      </w:r>
    </w:p>
    <w:p w:rsidR="002F4B2E" w:rsidRDefault="00E807E6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2E82">
        <w:rPr>
          <w:rFonts w:ascii="Times New Roman" w:hAnsi="Times New Roman" w:cs="Times New Roman"/>
          <w:sz w:val="28"/>
          <w:szCs w:val="28"/>
        </w:rPr>
        <w:lastRenderedPageBreak/>
        <w:t>- Что такое комбинаторика? Комбинаторные з</w:t>
      </w:r>
      <w:r w:rsidR="002F4B2E">
        <w:rPr>
          <w:rFonts w:ascii="Times New Roman" w:hAnsi="Times New Roman" w:cs="Times New Roman"/>
          <w:sz w:val="28"/>
          <w:szCs w:val="28"/>
        </w:rPr>
        <w:t>адачи. Монета. Игральная кость.</w:t>
      </w:r>
    </w:p>
    <w:p w:rsidR="002F4B2E" w:rsidRDefault="002F4B2E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F4B2E" w:rsidRPr="002F4B2E" w:rsidRDefault="00E807E6" w:rsidP="006C3D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B2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271"/>
        <w:gridCol w:w="6662"/>
        <w:gridCol w:w="1843"/>
      </w:tblGrid>
      <w:tr w:rsidR="002F4B2E" w:rsidTr="002F4B2E">
        <w:tc>
          <w:tcPr>
            <w:tcW w:w="1271" w:type="dxa"/>
          </w:tcPr>
          <w:p w:rsidR="002F4B2E" w:rsidRDefault="002F4B2E" w:rsidP="006C3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6662" w:type="dxa"/>
          </w:tcPr>
          <w:p w:rsidR="002F4B2E" w:rsidRDefault="002F4B2E" w:rsidP="006C3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2F4B2E" w:rsidRDefault="002F4B2E" w:rsidP="006C3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2F4B2E" w:rsidRDefault="002F4B2E" w:rsidP="006C3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История математики. Великие математики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Математика в поэзии, фольклоре, изобразительном искусстве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Наглядная геометрия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Фигуры своими руками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Элементарные методы и приемы оригами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Флексагон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2F4B2E" w:rsidRPr="00122E82">
              <w:rPr>
                <w:rFonts w:ascii="Times New Roman" w:hAnsi="Times New Roman" w:cs="Times New Roman"/>
                <w:sz w:val="28"/>
                <w:szCs w:val="28"/>
              </w:rPr>
              <w:t>Стомахион</w:t>
            </w:r>
            <w:proofErr w:type="spellEnd"/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Геометрия на клетчатой бумаге. Площади фигур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Решение задач по готовым рисункам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Количественные задачи. Покупки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на оптимизацию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Математика дома. Ремонт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Развертки фигур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Развиваем глазомер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Занимательная математика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Кроссворды, ребусы, криптограммы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Логика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о лжецах и тех, кто всегда говорит правду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на доли и части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на пропорции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на скорость сближения, удаления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Задачи на работу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Совершаем покупки. Прикидки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Практические задачи: как выгоднее?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Практические задачи, представленные таблицами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Выбор оптимального варианта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Что такое комбинаторика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задачи. Монета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задачи. Игральная кость</w:t>
            </w:r>
          </w:p>
        </w:tc>
        <w:tc>
          <w:tcPr>
            <w:tcW w:w="1843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Работа над мини-проектом в группах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B2E" w:rsidTr="002F4B2E">
        <w:tc>
          <w:tcPr>
            <w:tcW w:w="1271" w:type="dxa"/>
          </w:tcPr>
          <w:p w:rsidR="002F4B2E" w:rsidRDefault="006C3D79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:rsidR="002F4B2E" w:rsidRDefault="00A146C1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E82">
              <w:rPr>
                <w:rFonts w:ascii="Times New Roman" w:hAnsi="Times New Roman" w:cs="Times New Roman"/>
                <w:sz w:val="28"/>
                <w:szCs w:val="28"/>
              </w:rPr>
              <w:t>Защита мини-проекта</w:t>
            </w:r>
          </w:p>
        </w:tc>
        <w:tc>
          <w:tcPr>
            <w:tcW w:w="1843" w:type="dxa"/>
          </w:tcPr>
          <w:p w:rsidR="002F4B2E" w:rsidRDefault="002F4B2E" w:rsidP="006C3D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A90" w:rsidRPr="00122E82" w:rsidRDefault="00C26A90" w:rsidP="006C3D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26A90" w:rsidRPr="00122E82" w:rsidSect="006C3D79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E6"/>
    <w:rsid w:val="00122E82"/>
    <w:rsid w:val="002F4B2E"/>
    <w:rsid w:val="0047403A"/>
    <w:rsid w:val="006C3D79"/>
    <w:rsid w:val="007B102F"/>
    <w:rsid w:val="00A146C1"/>
    <w:rsid w:val="00C26A90"/>
    <w:rsid w:val="00E8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674B0-234A-4DB3-826F-9892303B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E82"/>
    <w:pPr>
      <w:ind w:left="720"/>
      <w:contextualSpacing/>
    </w:pPr>
  </w:style>
  <w:style w:type="table" w:styleId="a4">
    <w:name w:val="Table Grid"/>
    <w:basedOn w:val="a1"/>
    <w:uiPriority w:val="39"/>
    <w:rsid w:val="002F4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74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4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2024-08-29T08:47:00Z</dcterms:created>
  <dcterms:modified xsi:type="dcterms:W3CDTF">2024-10-14T12:27:00Z</dcterms:modified>
</cp:coreProperties>
</file>